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086" w:rsidRDefault="001B1086" w:rsidP="001B1086">
      <w:pPr>
        <w:shd w:val="clear" w:color="auto" w:fill="FFFFFF"/>
        <w:spacing w:after="75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8585A"/>
          <w:sz w:val="17"/>
          <w:szCs w:val="17"/>
          <w:lang w:eastAsia="fr-FR"/>
        </w:rPr>
      </w:pPr>
      <w:r w:rsidRPr="0096522B">
        <w:rPr>
          <w:rFonts w:ascii="Arial" w:eastAsia="Times New Roman" w:hAnsi="Arial" w:cs="Arial"/>
          <w:b/>
          <w:bCs/>
          <w:color w:val="58585A"/>
          <w:sz w:val="28"/>
          <w:szCs w:val="28"/>
          <w:lang w:eastAsia="fr-FR"/>
        </w:rPr>
        <w:t>Vient de paraître chez Peter Lang, Editions scientifiques internationales</w:t>
      </w:r>
      <w:r>
        <w:rPr>
          <w:rFonts w:ascii="Arial" w:eastAsia="Times New Roman" w:hAnsi="Arial" w:cs="Arial"/>
          <w:b/>
          <w:bCs/>
          <w:color w:val="58585A"/>
          <w:sz w:val="17"/>
          <w:szCs w:val="17"/>
          <w:lang w:eastAsia="fr-FR"/>
        </w:rPr>
        <w:t xml:space="preserve"> : </w:t>
      </w:r>
    </w:p>
    <w:p w:rsidR="001B1086" w:rsidRDefault="001B1086" w:rsidP="001B1086">
      <w:pPr>
        <w:shd w:val="clear" w:color="auto" w:fill="FFFFFF"/>
        <w:spacing w:after="75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8585A"/>
          <w:sz w:val="17"/>
          <w:szCs w:val="17"/>
          <w:lang w:eastAsia="fr-FR"/>
        </w:rPr>
      </w:pPr>
    </w:p>
    <w:p w:rsidR="001B1086" w:rsidRPr="008A35BB" w:rsidRDefault="001B1086" w:rsidP="001B1086">
      <w:pPr>
        <w:shd w:val="clear" w:color="auto" w:fill="FFFFFF"/>
        <w:spacing w:after="75" w:line="240" w:lineRule="atLeast"/>
        <w:textAlignment w:val="baseline"/>
        <w:outlineLvl w:val="2"/>
        <w:rPr>
          <w:rFonts w:ascii="Arial" w:eastAsia="Times New Roman" w:hAnsi="Arial" w:cs="Arial"/>
          <w:b/>
          <w:bCs/>
          <w:color w:val="58585A"/>
          <w:sz w:val="17"/>
          <w:szCs w:val="17"/>
          <w:lang w:eastAsia="fr-FR"/>
        </w:rPr>
      </w:pPr>
      <w:proofErr w:type="spellStart"/>
      <w:r w:rsidRPr="008A35BB">
        <w:rPr>
          <w:rFonts w:ascii="Arial" w:eastAsia="Times New Roman" w:hAnsi="Arial" w:cs="Arial"/>
          <w:b/>
          <w:bCs/>
          <w:color w:val="58585A"/>
          <w:sz w:val="17"/>
          <w:szCs w:val="17"/>
          <w:lang w:eastAsia="fr-FR"/>
        </w:rPr>
        <w:t>Quaghebeur</w:t>
      </w:r>
      <w:proofErr w:type="spellEnd"/>
      <w:r w:rsidRPr="008A35BB">
        <w:rPr>
          <w:rFonts w:ascii="Arial" w:eastAsia="Times New Roman" w:hAnsi="Arial" w:cs="Arial"/>
          <w:b/>
          <w:bCs/>
          <w:color w:val="58585A"/>
          <w:sz w:val="17"/>
          <w:szCs w:val="17"/>
          <w:lang w:eastAsia="fr-FR"/>
        </w:rPr>
        <w:t>, Marc (</w:t>
      </w:r>
      <w:proofErr w:type="spellStart"/>
      <w:r w:rsidRPr="008A35BB">
        <w:rPr>
          <w:rFonts w:ascii="Arial" w:eastAsia="Times New Roman" w:hAnsi="Arial" w:cs="Arial"/>
          <w:b/>
          <w:bCs/>
          <w:color w:val="58585A"/>
          <w:sz w:val="17"/>
          <w:szCs w:val="17"/>
          <w:lang w:eastAsia="fr-FR"/>
        </w:rPr>
        <w:t>dir</w:t>
      </w:r>
      <w:proofErr w:type="spellEnd"/>
      <w:r w:rsidRPr="008A35BB">
        <w:rPr>
          <w:rFonts w:ascii="Arial" w:eastAsia="Times New Roman" w:hAnsi="Arial" w:cs="Arial"/>
          <w:b/>
          <w:bCs/>
          <w:color w:val="58585A"/>
          <w:sz w:val="17"/>
          <w:szCs w:val="17"/>
          <w:lang w:eastAsia="fr-FR"/>
        </w:rPr>
        <w:t>.)</w:t>
      </w:r>
    </w:p>
    <w:p w:rsidR="001B1086" w:rsidRPr="008A35BB" w:rsidRDefault="001B1086" w:rsidP="001B1086">
      <w:pPr>
        <w:shd w:val="clear" w:color="auto" w:fill="FFFFFF"/>
        <w:spacing w:after="10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5195"/>
          <w:kern w:val="36"/>
          <w:sz w:val="21"/>
          <w:szCs w:val="21"/>
          <w:lang w:eastAsia="fr-FR"/>
        </w:rPr>
      </w:pPr>
      <w:r w:rsidRPr="008A35BB">
        <w:rPr>
          <w:rFonts w:ascii="Arial" w:eastAsia="Times New Roman" w:hAnsi="Arial" w:cs="Arial"/>
          <w:b/>
          <w:bCs/>
          <w:color w:val="005195"/>
          <w:kern w:val="36"/>
          <w:sz w:val="21"/>
          <w:szCs w:val="21"/>
          <w:lang w:eastAsia="fr-FR"/>
        </w:rPr>
        <w:t>Les Sagas dans les littératures francophones et lusophones au XXe siècle</w:t>
      </w:r>
    </w:p>
    <w:p w:rsidR="001B1086" w:rsidRPr="008A35BB" w:rsidRDefault="001B1086" w:rsidP="001B1086">
      <w:pPr>
        <w:shd w:val="clear" w:color="auto" w:fill="FFFFFF"/>
        <w:spacing w:beforeAutospacing="1" w:after="0" w:line="240" w:lineRule="atLeast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fr-FR"/>
        </w:rPr>
      </w:pPr>
      <w:r w:rsidRPr="008A35BB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Collection:</w:t>
      </w:r>
      <w:r w:rsidRPr="008A35BB">
        <w:rPr>
          <w:rFonts w:ascii="Arial" w:eastAsia="Times New Roman" w:hAnsi="Arial" w:cs="Arial"/>
          <w:color w:val="000000"/>
          <w:sz w:val="17"/>
          <w:lang w:eastAsia="fr-FR"/>
        </w:rPr>
        <w:t> </w:t>
      </w:r>
      <w:hyperlink r:id="rId4" w:tooltip="Documents pour l'Histoire des Francophonies" w:history="1">
        <w:r w:rsidRPr="008A35BB">
          <w:rPr>
            <w:rFonts w:ascii="Arial" w:eastAsia="Times New Roman" w:hAnsi="Arial" w:cs="Arial"/>
            <w:color w:val="005195"/>
            <w:sz w:val="17"/>
            <w:u w:val="single"/>
            <w:lang w:eastAsia="fr-FR"/>
          </w:rPr>
          <w:t>Documents pour l'Histoire des Francophonies</w:t>
        </w:r>
      </w:hyperlink>
      <w:r w:rsidRPr="008A35BB">
        <w:rPr>
          <w:rFonts w:ascii="Arial" w:eastAsia="Times New Roman" w:hAnsi="Arial" w:cs="Arial"/>
          <w:color w:val="000000"/>
          <w:sz w:val="17"/>
          <w:lang w:eastAsia="fr-FR"/>
        </w:rPr>
        <w:t> </w:t>
      </w:r>
      <w:r w:rsidRPr="008A35BB">
        <w:rPr>
          <w:rFonts w:ascii="Arial" w:eastAsia="Times New Roman" w:hAnsi="Arial" w:cs="Arial"/>
          <w:color w:val="000000"/>
          <w:sz w:val="17"/>
          <w:szCs w:val="17"/>
          <w:lang w:eastAsia="fr-FR"/>
        </w:rPr>
        <w:t>- volume 36</w:t>
      </w:r>
    </w:p>
    <w:p w:rsidR="001B1086" w:rsidRPr="008A35BB" w:rsidRDefault="001B1086" w:rsidP="001B108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val="en-US" w:eastAsia="fr-FR"/>
        </w:rPr>
      </w:pPr>
      <w:proofErr w:type="spellStart"/>
      <w:r w:rsidRPr="008A35BB">
        <w:rPr>
          <w:rFonts w:ascii="Arial" w:eastAsia="Times New Roman" w:hAnsi="Arial" w:cs="Arial"/>
          <w:color w:val="333333"/>
          <w:sz w:val="17"/>
          <w:szCs w:val="17"/>
          <w:lang w:val="en-US" w:eastAsia="fr-FR"/>
        </w:rPr>
        <w:t>Année</w:t>
      </w:r>
      <w:proofErr w:type="spellEnd"/>
      <w:r w:rsidRPr="008A35BB">
        <w:rPr>
          <w:rFonts w:ascii="Arial" w:eastAsia="Times New Roman" w:hAnsi="Arial" w:cs="Arial"/>
          <w:color w:val="333333"/>
          <w:sz w:val="17"/>
          <w:szCs w:val="17"/>
          <w:lang w:val="en-US" w:eastAsia="fr-FR"/>
        </w:rPr>
        <w:t xml:space="preserve"> de publication: 2013</w:t>
      </w:r>
    </w:p>
    <w:p w:rsidR="001B1086" w:rsidRPr="008A35BB" w:rsidRDefault="001B1086" w:rsidP="001B108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fr-FR"/>
        </w:rPr>
      </w:pPr>
      <w:proofErr w:type="spellStart"/>
      <w:proofErr w:type="gramStart"/>
      <w:r w:rsidRPr="008A35BB">
        <w:rPr>
          <w:rFonts w:ascii="Arial" w:eastAsia="Times New Roman" w:hAnsi="Arial" w:cs="Arial"/>
          <w:color w:val="333333"/>
          <w:sz w:val="17"/>
          <w:szCs w:val="17"/>
          <w:lang w:val="en-US" w:eastAsia="fr-FR"/>
        </w:rPr>
        <w:t>Bruxelles</w:t>
      </w:r>
      <w:proofErr w:type="spellEnd"/>
      <w:r w:rsidRPr="008A35BB">
        <w:rPr>
          <w:rFonts w:ascii="Arial" w:eastAsia="Times New Roman" w:hAnsi="Arial" w:cs="Arial"/>
          <w:color w:val="333333"/>
          <w:sz w:val="17"/>
          <w:szCs w:val="17"/>
          <w:lang w:val="en-US" w:eastAsia="fr-FR"/>
        </w:rPr>
        <w:t>, Bern, Berlin, Frankfurt am Main, New York, Oxford, Wien, 2013.</w:t>
      </w:r>
      <w:proofErr w:type="gramEnd"/>
      <w:r w:rsidRPr="008A35BB">
        <w:rPr>
          <w:rFonts w:ascii="Arial" w:eastAsia="Times New Roman" w:hAnsi="Arial" w:cs="Arial"/>
          <w:color w:val="333333"/>
          <w:sz w:val="17"/>
          <w:szCs w:val="17"/>
          <w:lang w:val="en-US" w:eastAsia="fr-FR"/>
        </w:rPr>
        <w:t xml:space="preserve"> </w:t>
      </w:r>
      <w:r w:rsidRPr="008A35BB">
        <w:rPr>
          <w:rFonts w:ascii="Arial" w:eastAsia="Times New Roman" w:hAnsi="Arial" w:cs="Arial"/>
          <w:color w:val="333333"/>
          <w:sz w:val="17"/>
          <w:szCs w:val="17"/>
          <w:lang w:eastAsia="fr-FR"/>
        </w:rPr>
        <w:t>382 p.</w:t>
      </w:r>
      <w:r w:rsidRPr="008A35BB">
        <w:rPr>
          <w:rFonts w:ascii="Arial" w:eastAsia="Times New Roman" w:hAnsi="Arial" w:cs="Arial"/>
          <w:color w:val="333333"/>
          <w:sz w:val="17"/>
          <w:lang w:eastAsia="fr-FR"/>
        </w:rPr>
        <w:t> </w:t>
      </w:r>
      <w:r w:rsidRPr="008A35BB">
        <w:rPr>
          <w:rFonts w:ascii="Arial" w:eastAsia="Times New Roman" w:hAnsi="Arial" w:cs="Arial"/>
          <w:color w:val="333333"/>
          <w:sz w:val="17"/>
          <w:szCs w:val="17"/>
          <w:lang w:eastAsia="fr-FR"/>
        </w:rPr>
        <w:br/>
      </w:r>
      <w:proofErr w:type="gramStart"/>
      <w:r w:rsidRPr="008A35BB">
        <w:rPr>
          <w:rFonts w:ascii="Arial" w:eastAsia="Times New Roman" w:hAnsi="Arial" w:cs="Arial"/>
          <w:color w:val="333333"/>
          <w:sz w:val="17"/>
          <w:szCs w:val="17"/>
          <w:lang w:eastAsia="fr-FR"/>
        </w:rPr>
        <w:t>ISBN</w:t>
      </w:r>
      <w:proofErr w:type="gramEnd"/>
      <w:r w:rsidRPr="008A35BB">
        <w:rPr>
          <w:rFonts w:ascii="Arial" w:eastAsia="Times New Roman" w:hAnsi="Arial" w:cs="Arial"/>
          <w:color w:val="333333"/>
          <w:sz w:val="17"/>
          <w:szCs w:val="17"/>
          <w:lang w:eastAsia="fr-FR"/>
        </w:rPr>
        <w:t xml:space="preserve"> 978-2-87574-110-3 </w:t>
      </w:r>
      <w:proofErr w:type="spellStart"/>
      <w:r w:rsidRPr="008A35BB">
        <w:rPr>
          <w:rFonts w:ascii="Arial" w:eastAsia="Times New Roman" w:hAnsi="Arial" w:cs="Arial"/>
          <w:color w:val="333333"/>
          <w:sz w:val="17"/>
          <w:szCs w:val="17"/>
          <w:lang w:eastAsia="fr-FR"/>
        </w:rPr>
        <w:t>br</w:t>
      </w:r>
      <w:proofErr w:type="spellEnd"/>
      <w:r w:rsidRPr="008A35BB">
        <w:rPr>
          <w:rFonts w:ascii="Arial" w:eastAsia="Times New Roman" w:hAnsi="Arial" w:cs="Arial"/>
          <w:color w:val="333333"/>
          <w:sz w:val="17"/>
          <w:szCs w:val="17"/>
          <w:lang w:eastAsia="fr-FR"/>
        </w:rPr>
        <w:t>.  (</w:t>
      </w:r>
      <w:proofErr w:type="spellStart"/>
      <w:r w:rsidRPr="008A35BB">
        <w:rPr>
          <w:rFonts w:ascii="Arial" w:eastAsia="Times New Roman" w:hAnsi="Arial" w:cs="Arial"/>
          <w:color w:val="333333"/>
          <w:sz w:val="17"/>
          <w:szCs w:val="17"/>
          <w:lang w:eastAsia="fr-FR"/>
        </w:rPr>
        <w:t>Softcover</w:t>
      </w:r>
      <w:proofErr w:type="spellEnd"/>
      <w:r w:rsidRPr="008A35BB">
        <w:rPr>
          <w:rFonts w:ascii="Arial" w:eastAsia="Times New Roman" w:hAnsi="Arial" w:cs="Arial"/>
          <w:color w:val="333333"/>
          <w:sz w:val="17"/>
          <w:szCs w:val="17"/>
          <w:lang w:eastAsia="fr-FR"/>
        </w:rPr>
        <w:t>)</w:t>
      </w:r>
    </w:p>
    <w:p w:rsidR="001B1086" w:rsidRPr="008A35BB" w:rsidRDefault="001B1086" w:rsidP="001B1086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17"/>
          <w:szCs w:val="17"/>
          <w:lang w:eastAsia="fr-FR"/>
        </w:rPr>
      </w:pPr>
      <w:r w:rsidRPr="008A35BB">
        <w:rPr>
          <w:rFonts w:ascii="Arial" w:eastAsia="Times New Roman" w:hAnsi="Arial" w:cs="Arial"/>
          <w:color w:val="333333"/>
          <w:sz w:val="17"/>
          <w:szCs w:val="17"/>
          <w:lang w:eastAsia="fr-FR"/>
        </w:rPr>
        <w:t xml:space="preserve">Poids: 0.520 kilo, 1.146 </w:t>
      </w:r>
      <w:proofErr w:type="spellStart"/>
      <w:r w:rsidRPr="008A35BB">
        <w:rPr>
          <w:rFonts w:ascii="Arial" w:eastAsia="Times New Roman" w:hAnsi="Arial" w:cs="Arial"/>
          <w:color w:val="333333"/>
          <w:sz w:val="17"/>
          <w:szCs w:val="17"/>
          <w:lang w:eastAsia="fr-FR"/>
        </w:rPr>
        <w:t>lbs</w:t>
      </w:r>
      <w:proofErr w:type="spellEnd"/>
    </w:p>
    <w:p w:rsidR="001B1086" w:rsidRDefault="001B1086" w:rsidP="001B1086"/>
    <w:p w:rsidR="001B1086" w:rsidRDefault="001B1086" w:rsidP="001B108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Table des matières </w:t>
      </w:r>
    </w:p>
    <w:p w:rsidR="001B1086" w:rsidRDefault="001B1086" w:rsidP="001B1086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Avant-propos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Marc </w:t>
      </w:r>
      <w:proofErr w:type="spellStart"/>
      <w:r>
        <w:rPr>
          <w:rFonts w:ascii="MS Mincho" w:eastAsia="MS Mincho" w:cs="MS Mincho"/>
          <w:sz w:val="21"/>
          <w:szCs w:val="21"/>
        </w:rPr>
        <w:t>Quaghebeur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Préface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Samia </w:t>
      </w:r>
      <w:proofErr w:type="spellStart"/>
      <w:r>
        <w:rPr>
          <w:rFonts w:ascii="MS Mincho" w:eastAsia="MS Mincho" w:cs="MS Mincho"/>
          <w:sz w:val="21"/>
          <w:szCs w:val="21"/>
        </w:rPr>
        <w:t>Kassab</w:t>
      </w:r>
      <w:proofErr w:type="spellEnd"/>
      <w:r>
        <w:rPr>
          <w:rFonts w:ascii="MS Mincho" w:eastAsia="MS Mincho" w:cs="MS Mincho"/>
          <w:sz w:val="21"/>
          <w:szCs w:val="21"/>
        </w:rPr>
        <w:t>-</w:t>
      </w:r>
      <w:proofErr w:type="spellStart"/>
      <w:r>
        <w:rPr>
          <w:rFonts w:ascii="MS Mincho" w:eastAsia="MS Mincho" w:cs="MS Mincho"/>
          <w:sz w:val="21"/>
          <w:szCs w:val="21"/>
        </w:rPr>
        <w:t>Charfi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eastAsia="MS Mincho"/>
          <w:sz w:val="17"/>
          <w:szCs w:val="17"/>
        </w:rPr>
      </w:pPr>
      <w:r>
        <w:rPr>
          <w:rFonts w:eastAsia="MS Mincho"/>
          <w:b/>
          <w:bCs/>
          <w:sz w:val="21"/>
          <w:szCs w:val="21"/>
        </w:rPr>
        <w:t>I</w:t>
      </w:r>
      <w:r>
        <w:rPr>
          <w:rFonts w:eastAsia="MS Mincho"/>
          <w:b/>
          <w:bCs/>
          <w:sz w:val="17"/>
          <w:szCs w:val="17"/>
        </w:rPr>
        <w:t xml:space="preserve">NTRODUCTION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Il était une fois la saga, les médias et nous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proofErr w:type="spellStart"/>
      <w:r>
        <w:rPr>
          <w:rFonts w:ascii="MS Mincho" w:eastAsia="MS Mincho" w:cs="MS Mincho"/>
          <w:sz w:val="21"/>
          <w:szCs w:val="21"/>
        </w:rPr>
        <w:t>Andre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Huet </w:t>
      </w:r>
    </w:p>
    <w:p w:rsidR="001B1086" w:rsidRDefault="001B1086" w:rsidP="001B1086">
      <w:pPr>
        <w:pStyle w:val="Default"/>
        <w:rPr>
          <w:rFonts w:eastAsia="MS Mincho"/>
          <w:sz w:val="17"/>
          <w:szCs w:val="17"/>
        </w:rPr>
      </w:pPr>
      <w:r>
        <w:rPr>
          <w:rFonts w:eastAsia="MS Mincho"/>
          <w:b/>
          <w:bCs/>
          <w:sz w:val="21"/>
          <w:szCs w:val="21"/>
        </w:rPr>
        <w:t>D</w:t>
      </w:r>
      <w:r>
        <w:rPr>
          <w:rFonts w:eastAsia="MS Mincho"/>
          <w:b/>
          <w:bCs/>
          <w:sz w:val="17"/>
          <w:szCs w:val="17"/>
        </w:rPr>
        <w:t xml:space="preserve">ES IDENTITÉS EN JEU </w:t>
      </w:r>
    </w:p>
    <w:p w:rsidR="001B1086" w:rsidRDefault="001B1086" w:rsidP="001B1086">
      <w:pPr>
        <w:pStyle w:val="Default"/>
        <w:rPr>
          <w:rFonts w:eastAsia="MS Mincho"/>
          <w:sz w:val="17"/>
          <w:szCs w:val="17"/>
        </w:rPr>
      </w:pPr>
      <w:r>
        <w:rPr>
          <w:rFonts w:eastAsia="MS Mincho"/>
          <w:b/>
          <w:bCs/>
          <w:sz w:val="21"/>
          <w:szCs w:val="21"/>
        </w:rPr>
        <w:t>T</w:t>
      </w:r>
      <w:r>
        <w:rPr>
          <w:rFonts w:eastAsia="MS Mincho"/>
          <w:b/>
          <w:bCs/>
          <w:sz w:val="17"/>
          <w:szCs w:val="17"/>
        </w:rPr>
        <w:t xml:space="preserve">OMBEAUX DE FAMILLE ET PASSAGES DE TÉMOIN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i/>
          <w:iCs/>
          <w:sz w:val="21"/>
          <w:szCs w:val="21"/>
        </w:rPr>
        <w:t xml:space="preserve">Mère-Solitude </w:t>
      </w:r>
      <w:r>
        <w:rPr>
          <w:rFonts w:eastAsia="MS Mincho"/>
          <w:b/>
          <w:bCs/>
          <w:sz w:val="21"/>
          <w:szCs w:val="21"/>
        </w:rPr>
        <w:t xml:space="preserve">d’Émile Ollivier. Saga et « audience »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proofErr w:type="spellStart"/>
      <w:r>
        <w:rPr>
          <w:rFonts w:ascii="MS Mincho" w:eastAsia="MS Mincho" w:cs="MS Mincho"/>
          <w:sz w:val="21"/>
          <w:szCs w:val="21"/>
        </w:rPr>
        <w:t>Leon</w:t>
      </w:r>
      <w:proofErr w:type="spellEnd"/>
      <w:r>
        <w:rPr>
          <w:rFonts w:ascii="MS Mincho" w:eastAsia="MS Mincho" w:cs="MS Mincho"/>
          <w:sz w:val="21"/>
          <w:szCs w:val="21"/>
        </w:rPr>
        <w:t>-</w:t>
      </w:r>
      <w:proofErr w:type="spellStart"/>
      <w:r>
        <w:rPr>
          <w:rFonts w:ascii="MS Mincho" w:eastAsia="MS Mincho" w:cs="MS Mincho"/>
          <w:sz w:val="21"/>
          <w:szCs w:val="21"/>
        </w:rPr>
        <w:t>Francois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Hoffmann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À propos de Michel Tremblay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Catherine Pont-Humbert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De la saga à l’écriture du mythe personnel.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Vers une relecture du </w:t>
      </w:r>
      <w:r>
        <w:rPr>
          <w:rFonts w:eastAsia="MS Mincho"/>
          <w:b/>
          <w:bCs/>
          <w:i/>
          <w:iCs/>
          <w:sz w:val="21"/>
          <w:szCs w:val="21"/>
        </w:rPr>
        <w:t xml:space="preserve">Régiment noir </w:t>
      </w:r>
      <w:r>
        <w:rPr>
          <w:rFonts w:eastAsia="MS Mincho"/>
          <w:b/>
          <w:bCs/>
          <w:sz w:val="21"/>
          <w:szCs w:val="21"/>
        </w:rPr>
        <w:t xml:space="preserve">d’Henry </w:t>
      </w:r>
      <w:proofErr w:type="spellStart"/>
      <w:r>
        <w:rPr>
          <w:rFonts w:eastAsia="MS Mincho"/>
          <w:b/>
          <w:bCs/>
          <w:sz w:val="21"/>
          <w:szCs w:val="21"/>
        </w:rPr>
        <w:t>Bauchau</w:t>
      </w:r>
      <w:proofErr w:type="spellEnd"/>
      <w:r>
        <w:rPr>
          <w:rFonts w:eastAsia="MS Mincho"/>
          <w:b/>
          <w:bCs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Elise </w:t>
      </w:r>
      <w:proofErr w:type="spellStart"/>
      <w:r>
        <w:rPr>
          <w:rFonts w:ascii="MS Mincho" w:eastAsia="MS Mincho" w:cs="MS Mincho"/>
          <w:sz w:val="21"/>
          <w:szCs w:val="21"/>
        </w:rPr>
        <w:t>Machot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Le cycle du </w:t>
      </w:r>
      <w:r>
        <w:rPr>
          <w:rFonts w:eastAsia="MS Mincho"/>
          <w:b/>
          <w:bCs/>
          <w:i/>
          <w:iCs/>
          <w:sz w:val="21"/>
          <w:szCs w:val="21"/>
        </w:rPr>
        <w:t>Prince d’</w:t>
      </w:r>
      <w:proofErr w:type="spellStart"/>
      <w:r>
        <w:rPr>
          <w:rFonts w:eastAsia="MS Mincho"/>
          <w:b/>
          <w:bCs/>
          <w:i/>
          <w:iCs/>
          <w:sz w:val="21"/>
          <w:szCs w:val="21"/>
        </w:rPr>
        <w:t>Olzheim</w:t>
      </w:r>
      <w:proofErr w:type="spellEnd"/>
      <w:r>
        <w:rPr>
          <w:rFonts w:eastAsia="MS Mincho"/>
          <w:b/>
          <w:bCs/>
          <w:i/>
          <w:iCs/>
          <w:sz w:val="21"/>
          <w:szCs w:val="21"/>
        </w:rPr>
        <w:t xml:space="preserve"> </w:t>
      </w:r>
      <w:r>
        <w:rPr>
          <w:rFonts w:eastAsia="MS Mincho"/>
          <w:b/>
          <w:bCs/>
          <w:sz w:val="21"/>
          <w:szCs w:val="21"/>
        </w:rPr>
        <w:t xml:space="preserve">de Pierre </w:t>
      </w:r>
      <w:proofErr w:type="spellStart"/>
      <w:r>
        <w:rPr>
          <w:rFonts w:eastAsia="MS Mincho"/>
          <w:b/>
          <w:bCs/>
          <w:sz w:val="21"/>
          <w:szCs w:val="21"/>
        </w:rPr>
        <w:t>Nothomb</w:t>
      </w:r>
      <w:proofErr w:type="spellEnd"/>
      <w:r>
        <w:rPr>
          <w:rFonts w:eastAsia="MS Mincho"/>
          <w:b/>
          <w:bCs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Marc </w:t>
      </w:r>
      <w:proofErr w:type="spellStart"/>
      <w:r>
        <w:rPr>
          <w:rFonts w:ascii="MS Mincho" w:eastAsia="MS Mincho" w:cs="MS Mincho"/>
          <w:sz w:val="21"/>
          <w:szCs w:val="21"/>
        </w:rPr>
        <w:t>Quaghebeur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i/>
          <w:iCs/>
          <w:sz w:val="21"/>
          <w:szCs w:val="21"/>
        </w:rPr>
        <w:t xml:space="preserve">Meurtres </w:t>
      </w:r>
      <w:r>
        <w:rPr>
          <w:rFonts w:eastAsia="MS Mincho"/>
          <w:b/>
          <w:bCs/>
          <w:sz w:val="21"/>
          <w:szCs w:val="21"/>
        </w:rPr>
        <w:t xml:space="preserve">de Charles Plisnier, saga et roman familial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Michel Otten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i/>
          <w:iCs/>
          <w:sz w:val="21"/>
          <w:szCs w:val="21"/>
        </w:rPr>
        <w:t xml:space="preserve">Origines </w:t>
      </w:r>
      <w:r>
        <w:rPr>
          <w:rFonts w:eastAsia="MS Mincho"/>
          <w:b/>
          <w:bCs/>
          <w:sz w:val="21"/>
          <w:szCs w:val="21"/>
        </w:rPr>
        <w:t xml:space="preserve">d’Amin Maalouf, une affaire de famille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Yves </w:t>
      </w:r>
      <w:proofErr w:type="spellStart"/>
      <w:r>
        <w:rPr>
          <w:rFonts w:ascii="MS Mincho" w:eastAsia="MS Mincho" w:cs="MS Mincho"/>
          <w:sz w:val="21"/>
          <w:szCs w:val="21"/>
        </w:rPr>
        <w:t>Chemla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ascii="MS Mincho" w:eastAsia="MS Mincho" w:cs="MS Mincho"/>
          <w:sz w:val="20"/>
          <w:szCs w:val="20"/>
        </w:rPr>
      </w:pPr>
      <w:r>
        <w:rPr>
          <w:rFonts w:ascii="MS Mincho" w:eastAsia="MS Mincho" w:cs="MS Mincho"/>
          <w:sz w:val="20"/>
          <w:szCs w:val="20"/>
        </w:rPr>
        <w:t xml:space="preserve">8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proofErr w:type="spellStart"/>
      <w:r>
        <w:rPr>
          <w:rFonts w:eastAsia="MS Mincho"/>
          <w:b/>
          <w:bCs/>
          <w:i/>
          <w:iCs/>
          <w:sz w:val="21"/>
          <w:szCs w:val="21"/>
        </w:rPr>
        <w:t>Yaka</w:t>
      </w:r>
      <w:proofErr w:type="spellEnd"/>
      <w:r>
        <w:rPr>
          <w:rFonts w:eastAsia="MS Mincho"/>
          <w:b/>
          <w:bCs/>
          <w:sz w:val="21"/>
          <w:szCs w:val="21"/>
        </w:rPr>
        <w:t xml:space="preserve">, de </w:t>
      </w:r>
      <w:proofErr w:type="spellStart"/>
      <w:r>
        <w:rPr>
          <w:rFonts w:eastAsia="MS Mincho"/>
          <w:b/>
          <w:bCs/>
          <w:sz w:val="21"/>
          <w:szCs w:val="21"/>
        </w:rPr>
        <w:t>Pepetela</w:t>
      </w:r>
      <w:proofErr w:type="spellEnd"/>
      <w:r>
        <w:rPr>
          <w:rFonts w:eastAsia="MS Mincho"/>
          <w:b/>
          <w:bCs/>
          <w:sz w:val="21"/>
          <w:szCs w:val="21"/>
        </w:rPr>
        <w:t xml:space="preserve">. Saga ou roman d’apprentissage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Rosario Cunha </w:t>
      </w:r>
    </w:p>
    <w:p w:rsidR="001B1086" w:rsidRDefault="001B1086" w:rsidP="001B1086">
      <w:pPr>
        <w:pStyle w:val="Default"/>
        <w:rPr>
          <w:rFonts w:eastAsia="MS Mincho"/>
          <w:sz w:val="17"/>
          <w:szCs w:val="17"/>
        </w:rPr>
      </w:pPr>
      <w:r>
        <w:rPr>
          <w:rFonts w:eastAsia="MS Mincho"/>
          <w:b/>
          <w:bCs/>
          <w:sz w:val="21"/>
          <w:szCs w:val="21"/>
        </w:rPr>
        <w:t>L’</w:t>
      </w:r>
      <w:r>
        <w:rPr>
          <w:rFonts w:eastAsia="MS Mincho"/>
          <w:b/>
          <w:bCs/>
          <w:sz w:val="17"/>
          <w:szCs w:val="17"/>
        </w:rPr>
        <w:t xml:space="preserve">IDENTITÉ DIASPORIQUE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>Si c’est une saga… L’</w:t>
      </w:r>
      <w:proofErr w:type="spellStart"/>
      <w:r>
        <w:rPr>
          <w:rFonts w:eastAsia="MS Mincho"/>
          <w:b/>
          <w:bCs/>
          <w:sz w:val="21"/>
          <w:szCs w:val="21"/>
        </w:rPr>
        <w:t>oeuvre</w:t>
      </w:r>
      <w:proofErr w:type="spellEnd"/>
      <w:r>
        <w:rPr>
          <w:rFonts w:eastAsia="MS Mincho"/>
          <w:b/>
          <w:bCs/>
          <w:sz w:val="21"/>
          <w:szCs w:val="21"/>
        </w:rPr>
        <w:t xml:space="preserve"> romanesque d’Albert Cohen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Joseph Brami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De Cohen, Schwartz-Bart, Lewinsky et Robin aux </w:t>
      </w:r>
      <w:r>
        <w:rPr>
          <w:rFonts w:eastAsia="MS Mincho"/>
          <w:b/>
          <w:bCs/>
          <w:i/>
          <w:iCs/>
          <w:sz w:val="21"/>
          <w:szCs w:val="21"/>
        </w:rPr>
        <w:t xml:space="preserve">Graffitis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proofErr w:type="gramStart"/>
      <w:r>
        <w:rPr>
          <w:rFonts w:eastAsia="MS Mincho"/>
          <w:b/>
          <w:bCs/>
          <w:i/>
          <w:iCs/>
          <w:sz w:val="21"/>
          <w:szCs w:val="21"/>
        </w:rPr>
        <w:t>de</w:t>
      </w:r>
      <w:proofErr w:type="gramEnd"/>
      <w:r>
        <w:rPr>
          <w:rFonts w:eastAsia="MS Mincho"/>
          <w:b/>
          <w:bCs/>
          <w:i/>
          <w:iCs/>
          <w:sz w:val="21"/>
          <w:szCs w:val="21"/>
        </w:rPr>
        <w:t xml:space="preserve"> Chambord </w:t>
      </w:r>
      <w:r>
        <w:rPr>
          <w:rFonts w:eastAsia="MS Mincho"/>
          <w:b/>
          <w:bCs/>
          <w:sz w:val="21"/>
          <w:szCs w:val="21"/>
        </w:rPr>
        <w:t>d’</w:t>
      </w:r>
      <w:proofErr w:type="spellStart"/>
      <w:r>
        <w:rPr>
          <w:rFonts w:eastAsia="MS Mincho"/>
          <w:b/>
          <w:bCs/>
          <w:sz w:val="21"/>
          <w:szCs w:val="21"/>
        </w:rPr>
        <w:t>Elkaim</w:t>
      </w:r>
      <w:proofErr w:type="spellEnd"/>
      <w:r>
        <w:rPr>
          <w:rFonts w:eastAsia="MS Mincho"/>
          <w:b/>
          <w:bCs/>
          <w:sz w:val="21"/>
          <w:szCs w:val="21"/>
        </w:rPr>
        <w:t xml:space="preserve">. Ressassement ou fantômes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proofErr w:type="gramStart"/>
      <w:r>
        <w:rPr>
          <w:rFonts w:eastAsia="MS Mincho"/>
          <w:b/>
          <w:bCs/>
          <w:sz w:val="21"/>
          <w:szCs w:val="21"/>
        </w:rPr>
        <w:t>d’une</w:t>
      </w:r>
      <w:proofErr w:type="gramEnd"/>
      <w:r>
        <w:rPr>
          <w:rFonts w:eastAsia="MS Mincho"/>
          <w:b/>
          <w:bCs/>
          <w:sz w:val="21"/>
          <w:szCs w:val="21"/>
        </w:rPr>
        <w:t xml:space="preserve"> saga juive de la troisième génération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Bernadette </w:t>
      </w:r>
      <w:proofErr w:type="spellStart"/>
      <w:r>
        <w:rPr>
          <w:rFonts w:ascii="MS Mincho" w:eastAsia="MS Mincho" w:cs="MS Mincho"/>
          <w:sz w:val="21"/>
          <w:szCs w:val="21"/>
        </w:rPr>
        <w:t>Desorbay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i/>
          <w:iCs/>
          <w:sz w:val="21"/>
          <w:szCs w:val="21"/>
        </w:rPr>
        <w:t xml:space="preserve">Le livre des </w:t>
      </w:r>
      <w:proofErr w:type="spellStart"/>
      <w:r>
        <w:rPr>
          <w:rFonts w:eastAsia="MS Mincho"/>
          <w:b/>
          <w:bCs/>
          <w:i/>
          <w:iCs/>
          <w:sz w:val="21"/>
          <w:szCs w:val="21"/>
        </w:rPr>
        <w:t>Rabinovitch</w:t>
      </w:r>
      <w:proofErr w:type="spellEnd"/>
      <w:r>
        <w:rPr>
          <w:rFonts w:eastAsia="MS Mincho"/>
          <w:b/>
          <w:bCs/>
          <w:sz w:val="21"/>
          <w:szCs w:val="21"/>
        </w:rPr>
        <w:t xml:space="preserve">, une saga chorale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Michel Voiturier </w:t>
      </w:r>
    </w:p>
    <w:p w:rsidR="001B1086" w:rsidRDefault="001B1086" w:rsidP="001B1086">
      <w:pPr>
        <w:pStyle w:val="Default"/>
        <w:rPr>
          <w:rFonts w:eastAsia="MS Mincho"/>
          <w:sz w:val="17"/>
          <w:szCs w:val="17"/>
        </w:rPr>
      </w:pPr>
      <w:r>
        <w:rPr>
          <w:rFonts w:eastAsia="MS Mincho"/>
          <w:b/>
          <w:bCs/>
          <w:sz w:val="21"/>
          <w:szCs w:val="21"/>
        </w:rPr>
        <w:t>R</w:t>
      </w:r>
      <w:r>
        <w:rPr>
          <w:rFonts w:eastAsia="MS Mincho"/>
          <w:b/>
          <w:bCs/>
          <w:sz w:val="17"/>
          <w:szCs w:val="17"/>
        </w:rPr>
        <w:t>ECOUVREMENT D</w:t>
      </w:r>
      <w:r>
        <w:rPr>
          <w:rFonts w:eastAsia="MS Mincho"/>
          <w:b/>
          <w:bCs/>
          <w:sz w:val="21"/>
          <w:szCs w:val="21"/>
        </w:rPr>
        <w:t>’</w:t>
      </w:r>
      <w:r>
        <w:rPr>
          <w:rFonts w:eastAsia="MS Mincho"/>
          <w:b/>
          <w:bCs/>
          <w:sz w:val="17"/>
          <w:szCs w:val="17"/>
        </w:rPr>
        <w:t xml:space="preserve">UNE PAROLE MYTHIQUE </w:t>
      </w:r>
    </w:p>
    <w:p w:rsidR="001B1086" w:rsidRDefault="001B1086" w:rsidP="001B1086">
      <w:pPr>
        <w:pStyle w:val="Default"/>
        <w:rPr>
          <w:rFonts w:eastAsia="MS Mincho"/>
          <w:sz w:val="17"/>
          <w:szCs w:val="17"/>
        </w:rPr>
      </w:pPr>
      <w:r>
        <w:rPr>
          <w:rFonts w:eastAsia="MS Mincho"/>
          <w:b/>
          <w:bCs/>
          <w:sz w:val="21"/>
          <w:szCs w:val="21"/>
        </w:rPr>
        <w:t>T</w:t>
      </w:r>
      <w:r>
        <w:rPr>
          <w:rFonts w:eastAsia="MS Mincho"/>
          <w:b/>
          <w:bCs/>
          <w:sz w:val="17"/>
          <w:szCs w:val="17"/>
        </w:rPr>
        <w:t>ENSION VERS L</w:t>
      </w:r>
      <w:r>
        <w:rPr>
          <w:rFonts w:eastAsia="MS Mincho"/>
          <w:b/>
          <w:bCs/>
          <w:sz w:val="21"/>
          <w:szCs w:val="21"/>
        </w:rPr>
        <w:t>’</w:t>
      </w:r>
      <w:r>
        <w:rPr>
          <w:rFonts w:eastAsia="MS Mincho"/>
          <w:b/>
          <w:bCs/>
          <w:sz w:val="17"/>
          <w:szCs w:val="17"/>
        </w:rPr>
        <w:t xml:space="preserve">ORIGINE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i/>
          <w:iCs/>
          <w:sz w:val="21"/>
          <w:szCs w:val="21"/>
        </w:rPr>
        <w:t xml:space="preserve">Tu le leur diras </w:t>
      </w:r>
      <w:r>
        <w:rPr>
          <w:rFonts w:eastAsia="MS Mincho"/>
          <w:b/>
          <w:bCs/>
          <w:sz w:val="21"/>
          <w:szCs w:val="21"/>
        </w:rPr>
        <w:t xml:space="preserve">de Clémentine M. </w:t>
      </w:r>
      <w:proofErr w:type="spellStart"/>
      <w:r>
        <w:rPr>
          <w:rFonts w:eastAsia="MS Mincho"/>
          <w:b/>
          <w:bCs/>
          <w:sz w:val="21"/>
          <w:szCs w:val="21"/>
        </w:rPr>
        <w:t>Faïk</w:t>
      </w:r>
      <w:proofErr w:type="spellEnd"/>
      <w:r>
        <w:rPr>
          <w:rFonts w:eastAsia="MS Mincho"/>
          <w:b/>
          <w:bCs/>
          <w:sz w:val="21"/>
          <w:szCs w:val="21"/>
        </w:rPr>
        <w:t>-</w:t>
      </w:r>
      <w:proofErr w:type="spellStart"/>
      <w:r>
        <w:rPr>
          <w:rFonts w:eastAsia="MS Mincho"/>
          <w:b/>
          <w:bCs/>
          <w:sz w:val="21"/>
          <w:szCs w:val="21"/>
        </w:rPr>
        <w:t>Nzuji</w:t>
      </w:r>
      <w:proofErr w:type="spellEnd"/>
      <w:r>
        <w:rPr>
          <w:rFonts w:eastAsia="MS Mincho"/>
          <w:b/>
          <w:bCs/>
          <w:sz w:val="21"/>
          <w:szCs w:val="21"/>
        </w:rPr>
        <w:t xml:space="preserve">.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Une saga littéraire de devoir de mémoire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proofErr w:type="gramStart"/>
      <w:r>
        <w:rPr>
          <w:rFonts w:eastAsia="MS Mincho"/>
          <w:b/>
          <w:bCs/>
          <w:sz w:val="21"/>
          <w:szCs w:val="21"/>
        </w:rPr>
        <w:lastRenderedPageBreak/>
        <w:t>en</w:t>
      </w:r>
      <w:proofErr w:type="gramEnd"/>
      <w:r>
        <w:rPr>
          <w:rFonts w:eastAsia="MS Mincho"/>
          <w:b/>
          <w:bCs/>
          <w:sz w:val="21"/>
          <w:szCs w:val="21"/>
        </w:rPr>
        <w:t xml:space="preserve"> Afrique subsaharienne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Maurice </w:t>
      </w:r>
      <w:proofErr w:type="spellStart"/>
      <w:r>
        <w:rPr>
          <w:rFonts w:ascii="MS Mincho" w:eastAsia="MS Mincho" w:cs="MS Mincho"/>
          <w:sz w:val="21"/>
          <w:szCs w:val="21"/>
        </w:rPr>
        <w:t>Amuri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  <w:proofErr w:type="spellStart"/>
      <w:r>
        <w:rPr>
          <w:rFonts w:ascii="MS Mincho" w:eastAsia="MS Mincho" w:cs="MS Mincho"/>
          <w:sz w:val="21"/>
          <w:szCs w:val="21"/>
        </w:rPr>
        <w:t>Mpala</w:t>
      </w:r>
      <w:proofErr w:type="spellEnd"/>
      <w:r>
        <w:rPr>
          <w:rFonts w:ascii="MS Mincho" w:eastAsia="MS Mincho" w:cs="MS Mincho"/>
          <w:sz w:val="21"/>
          <w:szCs w:val="21"/>
        </w:rPr>
        <w:t>-</w:t>
      </w:r>
      <w:proofErr w:type="spellStart"/>
      <w:r>
        <w:rPr>
          <w:rFonts w:ascii="MS Mincho" w:eastAsia="MS Mincho" w:cs="MS Mincho"/>
          <w:sz w:val="21"/>
          <w:szCs w:val="21"/>
        </w:rPr>
        <w:t>Lutebele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Une saga en forme de polygone. L’odyssée de Kateb Yacine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proofErr w:type="spellStart"/>
      <w:r>
        <w:rPr>
          <w:rFonts w:ascii="MS Mincho" w:eastAsia="MS Mincho" w:cs="MS Mincho"/>
          <w:sz w:val="21"/>
          <w:szCs w:val="21"/>
        </w:rPr>
        <w:t>Chloe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Money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>« A</w:t>
      </w:r>
      <w:r>
        <w:rPr>
          <w:rFonts w:eastAsia="MS Mincho"/>
          <w:b/>
          <w:bCs/>
          <w:sz w:val="17"/>
          <w:szCs w:val="17"/>
        </w:rPr>
        <w:t xml:space="preserve">UX DIEUX MÂNES </w:t>
      </w:r>
      <w:r>
        <w:rPr>
          <w:rFonts w:eastAsia="MS Mincho"/>
          <w:b/>
          <w:bCs/>
          <w:sz w:val="21"/>
          <w:szCs w:val="21"/>
        </w:rPr>
        <w:t xml:space="preserve">»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Inflexions </w:t>
      </w:r>
      <w:proofErr w:type="spellStart"/>
      <w:r>
        <w:rPr>
          <w:rFonts w:eastAsia="MS Mincho"/>
          <w:b/>
          <w:bCs/>
          <w:sz w:val="21"/>
          <w:szCs w:val="21"/>
        </w:rPr>
        <w:t>sagaesques</w:t>
      </w:r>
      <w:proofErr w:type="spellEnd"/>
      <w:r>
        <w:rPr>
          <w:rFonts w:eastAsia="MS Mincho"/>
          <w:b/>
          <w:bCs/>
          <w:sz w:val="21"/>
          <w:szCs w:val="21"/>
        </w:rPr>
        <w:t xml:space="preserve"> dans la littérature brésilienne.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L’exemple de </w:t>
      </w:r>
      <w:r>
        <w:rPr>
          <w:rFonts w:eastAsia="MS Mincho"/>
          <w:b/>
          <w:bCs/>
          <w:i/>
          <w:iCs/>
          <w:sz w:val="21"/>
          <w:szCs w:val="21"/>
        </w:rPr>
        <w:t xml:space="preserve">Vive le peuple brésilien </w:t>
      </w:r>
      <w:r>
        <w:rPr>
          <w:rFonts w:eastAsia="MS Mincho"/>
          <w:b/>
          <w:bCs/>
          <w:sz w:val="21"/>
          <w:szCs w:val="21"/>
        </w:rPr>
        <w:t xml:space="preserve">de João </w:t>
      </w:r>
      <w:proofErr w:type="spellStart"/>
      <w:r>
        <w:rPr>
          <w:rFonts w:eastAsia="MS Mincho"/>
          <w:b/>
          <w:bCs/>
          <w:sz w:val="21"/>
          <w:szCs w:val="21"/>
        </w:rPr>
        <w:t>Ubaldo</w:t>
      </w:r>
      <w:proofErr w:type="spellEnd"/>
      <w:r>
        <w:rPr>
          <w:rFonts w:eastAsia="MS Mincho"/>
          <w:b/>
          <w:bCs/>
          <w:sz w:val="21"/>
          <w:szCs w:val="21"/>
        </w:rPr>
        <w:t xml:space="preserve"> Ribeiro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proofErr w:type="spellStart"/>
      <w:r>
        <w:rPr>
          <w:rFonts w:ascii="MS Mincho" w:eastAsia="MS Mincho" w:cs="MS Mincho"/>
          <w:sz w:val="21"/>
          <w:szCs w:val="21"/>
        </w:rPr>
        <w:t>Leonor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Lourenco </w:t>
      </w:r>
      <w:proofErr w:type="gramStart"/>
      <w:r>
        <w:rPr>
          <w:rFonts w:ascii="MS Mincho" w:eastAsia="MS Mincho" w:cs="MS Mincho"/>
          <w:sz w:val="21"/>
          <w:szCs w:val="21"/>
        </w:rPr>
        <w:t xml:space="preserve">de </w:t>
      </w:r>
      <w:proofErr w:type="spellStart"/>
      <w:r>
        <w:rPr>
          <w:rFonts w:ascii="MS Mincho" w:eastAsia="MS Mincho" w:cs="MS Mincho"/>
          <w:sz w:val="21"/>
          <w:szCs w:val="21"/>
        </w:rPr>
        <w:t>Abreu</w:t>
      </w:r>
      <w:proofErr w:type="spellEnd"/>
      <w:proofErr w:type="gramEnd"/>
      <w:r>
        <w:rPr>
          <w:rFonts w:ascii="MS Mincho" w:eastAsia="MS Mincho" w:cs="MS Mincho"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i/>
          <w:iCs/>
          <w:sz w:val="21"/>
          <w:szCs w:val="21"/>
        </w:rPr>
        <w:t>L’Indien oublié</w:t>
      </w:r>
      <w:r>
        <w:rPr>
          <w:rFonts w:eastAsia="MS Mincho"/>
          <w:b/>
          <w:bCs/>
          <w:sz w:val="21"/>
          <w:szCs w:val="21"/>
        </w:rPr>
        <w:t xml:space="preserve">. La saga des </w:t>
      </w:r>
      <w:proofErr w:type="spellStart"/>
      <w:r>
        <w:rPr>
          <w:rFonts w:eastAsia="MS Mincho"/>
          <w:b/>
          <w:bCs/>
          <w:sz w:val="21"/>
          <w:szCs w:val="21"/>
        </w:rPr>
        <w:t>Béothuks</w:t>
      </w:r>
      <w:proofErr w:type="spellEnd"/>
      <w:r>
        <w:rPr>
          <w:rFonts w:eastAsia="MS Mincho"/>
          <w:b/>
          <w:bCs/>
          <w:sz w:val="21"/>
          <w:szCs w:val="21"/>
        </w:rPr>
        <w:t xml:space="preserve"> de Bernard </w:t>
      </w:r>
      <w:proofErr w:type="spellStart"/>
      <w:r>
        <w:rPr>
          <w:rFonts w:eastAsia="MS Mincho"/>
          <w:b/>
          <w:bCs/>
          <w:sz w:val="21"/>
          <w:szCs w:val="21"/>
        </w:rPr>
        <w:t>Assiniwi</w:t>
      </w:r>
      <w:proofErr w:type="spellEnd"/>
      <w:r>
        <w:rPr>
          <w:rFonts w:eastAsia="MS Mincho"/>
          <w:b/>
          <w:bCs/>
          <w:sz w:val="21"/>
          <w:szCs w:val="21"/>
        </w:rPr>
        <w:t xml:space="preserve">,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proofErr w:type="gramStart"/>
      <w:r>
        <w:rPr>
          <w:rFonts w:eastAsia="MS Mincho"/>
          <w:b/>
          <w:bCs/>
          <w:sz w:val="21"/>
          <w:szCs w:val="21"/>
        </w:rPr>
        <w:t>écrivain</w:t>
      </w:r>
      <w:proofErr w:type="gramEnd"/>
      <w:r>
        <w:rPr>
          <w:rFonts w:eastAsia="MS Mincho"/>
          <w:b/>
          <w:bCs/>
          <w:sz w:val="21"/>
          <w:szCs w:val="21"/>
        </w:rPr>
        <w:t xml:space="preserve"> cri du Québec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Peter Klaus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Sagas et transmission identitaire. Hexagrammes peuls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proofErr w:type="gramStart"/>
      <w:r>
        <w:rPr>
          <w:rFonts w:eastAsia="MS Mincho"/>
          <w:b/>
          <w:bCs/>
          <w:sz w:val="21"/>
          <w:szCs w:val="21"/>
        </w:rPr>
        <w:t>chez</w:t>
      </w:r>
      <w:proofErr w:type="gramEnd"/>
      <w:r>
        <w:rPr>
          <w:rFonts w:eastAsia="MS Mincho"/>
          <w:b/>
          <w:bCs/>
          <w:sz w:val="21"/>
          <w:szCs w:val="21"/>
        </w:rPr>
        <w:t xml:space="preserve"> Amadou </w:t>
      </w:r>
      <w:proofErr w:type="spellStart"/>
      <w:r>
        <w:rPr>
          <w:rFonts w:eastAsia="MS Mincho"/>
          <w:b/>
          <w:bCs/>
          <w:sz w:val="21"/>
          <w:szCs w:val="21"/>
        </w:rPr>
        <w:t>Hampâté</w:t>
      </w:r>
      <w:proofErr w:type="spellEnd"/>
      <w:r>
        <w:rPr>
          <w:rFonts w:eastAsia="MS Mincho"/>
          <w:b/>
          <w:bCs/>
          <w:sz w:val="21"/>
          <w:szCs w:val="21"/>
        </w:rPr>
        <w:t xml:space="preserve"> Bâ et </w:t>
      </w:r>
      <w:proofErr w:type="spellStart"/>
      <w:r>
        <w:rPr>
          <w:rFonts w:eastAsia="MS Mincho"/>
          <w:b/>
          <w:bCs/>
          <w:sz w:val="21"/>
          <w:szCs w:val="21"/>
        </w:rPr>
        <w:t>Tierno</w:t>
      </w:r>
      <w:proofErr w:type="spellEnd"/>
      <w:r>
        <w:rPr>
          <w:rFonts w:eastAsia="MS Mincho"/>
          <w:b/>
          <w:bCs/>
          <w:sz w:val="21"/>
          <w:szCs w:val="21"/>
        </w:rPr>
        <w:t xml:space="preserve"> </w:t>
      </w:r>
      <w:proofErr w:type="spellStart"/>
      <w:r>
        <w:rPr>
          <w:rFonts w:eastAsia="MS Mincho"/>
          <w:b/>
          <w:bCs/>
          <w:sz w:val="21"/>
          <w:szCs w:val="21"/>
        </w:rPr>
        <w:t>Monénembo</w:t>
      </w:r>
      <w:proofErr w:type="spellEnd"/>
      <w:r>
        <w:rPr>
          <w:rFonts w:eastAsia="MS Mincho"/>
          <w:b/>
          <w:bCs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Silvia Riva </w:t>
      </w:r>
    </w:p>
    <w:p w:rsidR="001B1086" w:rsidRDefault="001B1086" w:rsidP="001B1086">
      <w:pPr>
        <w:pStyle w:val="Default"/>
        <w:rPr>
          <w:rFonts w:eastAsia="MS Mincho"/>
          <w:sz w:val="17"/>
          <w:szCs w:val="17"/>
        </w:rPr>
      </w:pPr>
      <w:r>
        <w:rPr>
          <w:rFonts w:eastAsia="MS Mincho"/>
          <w:b/>
          <w:bCs/>
          <w:sz w:val="21"/>
          <w:szCs w:val="21"/>
        </w:rPr>
        <w:t>L</w:t>
      </w:r>
      <w:r>
        <w:rPr>
          <w:rFonts w:eastAsia="MS Mincho"/>
          <w:b/>
          <w:bCs/>
          <w:sz w:val="17"/>
          <w:szCs w:val="17"/>
        </w:rPr>
        <w:t xml:space="preserve">EURRES ET DÉRIVATIONS DU GENRE </w:t>
      </w:r>
    </w:p>
    <w:p w:rsidR="001B1086" w:rsidRDefault="001B1086" w:rsidP="001B1086">
      <w:pPr>
        <w:pStyle w:val="Default"/>
        <w:rPr>
          <w:rFonts w:eastAsia="MS Mincho"/>
          <w:sz w:val="17"/>
          <w:szCs w:val="17"/>
        </w:rPr>
      </w:pPr>
      <w:r>
        <w:rPr>
          <w:rFonts w:eastAsia="MS Mincho"/>
          <w:b/>
          <w:bCs/>
          <w:sz w:val="21"/>
          <w:szCs w:val="21"/>
        </w:rPr>
        <w:t>(F</w:t>
      </w:r>
      <w:r>
        <w:rPr>
          <w:rFonts w:eastAsia="MS Mincho"/>
          <w:b/>
          <w:bCs/>
          <w:sz w:val="17"/>
          <w:szCs w:val="17"/>
        </w:rPr>
        <w:t>AUSSES</w:t>
      </w:r>
      <w:r>
        <w:rPr>
          <w:rFonts w:eastAsia="MS Mincho"/>
          <w:b/>
          <w:bCs/>
          <w:sz w:val="21"/>
          <w:szCs w:val="21"/>
        </w:rPr>
        <w:t xml:space="preserve">) </w:t>
      </w:r>
      <w:r>
        <w:rPr>
          <w:rFonts w:eastAsia="MS Mincho"/>
          <w:b/>
          <w:bCs/>
          <w:sz w:val="17"/>
          <w:szCs w:val="17"/>
        </w:rPr>
        <w:t xml:space="preserve">APPARENCES DE SAGAS </w:t>
      </w:r>
    </w:p>
    <w:p w:rsidR="001B1086" w:rsidRDefault="001B1086" w:rsidP="001B1086">
      <w:pPr>
        <w:pStyle w:val="Default"/>
        <w:pageBreakBefore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lastRenderedPageBreak/>
        <w:t xml:space="preserve">Quelles sagas en Suisse romande ?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Yves </w:t>
      </w:r>
      <w:proofErr w:type="spellStart"/>
      <w:r>
        <w:rPr>
          <w:rFonts w:ascii="MS Mincho" w:eastAsia="MS Mincho" w:cs="MS Mincho"/>
          <w:sz w:val="21"/>
          <w:szCs w:val="21"/>
        </w:rPr>
        <w:t>Bridel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i/>
          <w:iCs/>
          <w:sz w:val="21"/>
          <w:szCs w:val="21"/>
        </w:rPr>
        <w:t xml:space="preserve">Deux vies, un temps nouveau </w:t>
      </w:r>
      <w:r>
        <w:rPr>
          <w:rFonts w:eastAsia="MS Mincho"/>
          <w:b/>
          <w:bCs/>
          <w:sz w:val="21"/>
          <w:szCs w:val="21"/>
        </w:rPr>
        <w:t xml:space="preserve">de </w:t>
      </w:r>
      <w:proofErr w:type="spellStart"/>
      <w:r>
        <w:rPr>
          <w:rFonts w:eastAsia="MS Mincho"/>
          <w:b/>
          <w:bCs/>
          <w:sz w:val="21"/>
          <w:szCs w:val="21"/>
        </w:rPr>
        <w:t>Ngombo</w:t>
      </w:r>
      <w:proofErr w:type="spellEnd"/>
      <w:r>
        <w:rPr>
          <w:rFonts w:eastAsia="MS Mincho"/>
          <w:b/>
          <w:bCs/>
          <w:sz w:val="21"/>
          <w:szCs w:val="21"/>
        </w:rPr>
        <w:t xml:space="preserve"> Mbala,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proofErr w:type="gramStart"/>
      <w:r>
        <w:rPr>
          <w:rFonts w:eastAsia="MS Mincho"/>
          <w:b/>
          <w:bCs/>
          <w:sz w:val="21"/>
          <w:szCs w:val="21"/>
        </w:rPr>
        <w:t>première</w:t>
      </w:r>
      <w:proofErr w:type="gramEnd"/>
      <w:r>
        <w:rPr>
          <w:rFonts w:eastAsia="MS Mincho"/>
          <w:b/>
          <w:bCs/>
          <w:sz w:val="21"/>
          <w:szCs w:val="21"/>
        </w:rPr>
        <w:t xml:space="preserve"> saga congolaise ?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Jean-Claude </w:t>
      </w:r>
      <w:proofErr w:type="spellStart"/>
      <w:r>
        <w:rPr>
          <w:rFonts w:ascii="MS Mincho" w:eastAsia="MS Mincho" w:cs="MS Mincho"/>
          <w:sz w:val="21"/>
          <w:szCs w:val="21"/>
        </w:rPr>
        <w:t>Kangomba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Une histoire portugaise. Complexe familial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proofErr w:type="gramStart"/>
      <w:r>
        <w:rPr>
          <w:rFonts w:eastAsia="MS Mincho"/>
          <w:b/>
          <w:bCs/>
          <w:sz w:val="21"/>
          <w:szCs w:val="21"/>
        </w:rPr>
        <w:t>et</w:t>
      </w:r>
      <w:proofErr w:type="gramEnd"/>
      <w:r>
        <w:rPr>
          <w:rFonts w:eastAsia="MS Mincho"/>
          <w:b/>
          <w:bCs/>
          <w:sz w:val="21"/>
          <w:szCs w:val="21"/>
        </w:rPr>
        <w:t xml:space="preserve"> mythe personnel chez Almeida Faria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Cristina </w:t>
      </w:r>
      <w:proofErr w:type="spellStart"/>
      <w:r>
        <w:rPr>
          <w:rFonts w:ascii="MS Mincho" w:eastAsia="MS Mincho" w:cs="MS Mincho"/>
          <w:sz w:val="21"/>
          <w:szCs w:val="21"/>
        </w:rPr>
        <w:t>Robalo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  <w:proofErr w:type="spellStart"/>
      <w:r>
        <w:rPr>
          <w:rFonts w:ascii="MS Mincho" w:eastAsia="MS Mincho" w:cs="MS Mincho"/>
          <w:sz w:val="21"/>
          <w:szCs w:val="21"/>
        </w:rPr>
        <w:t>Cordeiro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eastAsia="MS Mincho"/>
          <w:sz w:val="17"/>
          <w:szCs w:val="17"/>
        </w:rPr>
      </w:pPr>
      <w:r>
        <w:rPr>
          <w:rFonts w:eastAsia="MS Mincho"/>
          <w:b/>
          <w:bCs/>
          <w:sz w:val="21"/>
          <w:szCs w:val="21"/>
        </w:rPr>
        <w:t>D</w:t>
      </w:r>
      <w:r>
        <w:rPr>
          <w:rFonts w:eastAsia="MS Mincho"/>
          <w:b/>
          <w:bCs/>
          <w:sz w:val="17"/>
          <w:szCs w:val="17"/>
        </w:rPr>
        <w:t xml:space="preserve">ÉTOURNEMENTS ET NÉGATION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Pierre Mertens et le détournement de la saga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Marie-France Renard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Écrivain ou griot, à propos d’un genre nouveau.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L’épopée négative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proofErr w:type="spellStart"/>
      <w:r>
        <w:rPr>
          <w:rFonts w:ascii="MS Mincho" w:eastAsia="MS Mincho" w:cs="MS Mincho"/>
          <w:sz w:val="21"/>
          <w:szCs w:val="21"/>
        </w:rPr>
        <w:t>Nabile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  <w:proofErr w:type="spellStart"/>
      <w:r>
        <w:rPr>
          <w:rFonts w:ascii="MS Mincho" w:eastAsia="MS Mincho" w:cs="MS Mincho"/>
          <w:sz w:val="21"/>
          <w:szCs w:val="21"/>
        </w:rPr>
        <w:t>Fares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</w:p>
    <w:p w:rsidR="001B1086" w:rsidRDefault="001B1086" w:rsidP="001B1086">
      <w:pPr>
        <w:pStyle w:val="Default"/>
        <w:rPr>
          <w:rFonts w:eastAsia="MS Mincho"/>
          <w:sz w:val="17"/>
          <w:szCs w:val="17"/>
        </w:rPr>
      </w:pPr>
      <w:r>
        <w:rPr>
          <w:rFonts w:eastAsia="MS Mincho"/>
          <w:b/>
          <w:bCs/>
          <w:sz w:val="21"/>
          <w:szCs w:val="21"/>
        </w:rPr>
        <w:t>C</w:t>
      </w:r>
      <w:r>
        <w:rPr>
          <w:rFonts w:eastAsia="MS Mincho"/>
          <w:b/>
          <w:bCs/>
          <w:sz w:val="17"/>
          <w:szCs w:val="17"/>
        </w:rPr>
        <w:t xml:space="preserve">ONCLUSION </w:t>
      </w:r>
    </w:p>
    <w:p w:rsidR="001B1086" w:rsidRDefault="001B1086" w:rsidP="001B1086">
      <w:pPr>
        <w:pStyle w:val="Default"/>
        <w:rPr>
          <w:rFonts w:eastAsia="MS Mincho"/>
          <w:sz w:val="21"/>
          <w:szCs w:val="21"/>
        </w:rPr>
      </w:pPr>
      <w:r>
        <w:rPr>
          <w:rFonts w:eastAsia="MS Mincho"/>
          <w:b/>
          <w:bCs/>
          <w:sz w:val="21"/>
          <w:szCs w:val="21"/>
        </w:rPr>
        <w:t xml:space="preserve">Propositions pour une esthétique « </w:t>
      </w:r>
      <w:proofErr w:type="spellStart"/>
      <w:r>
        <w:rPr>
          <w:rFonts w:eastAsia="MS Mincho"/>
          <w:b/>
          <w:bCs/>
          <w:sz w:val="21"/>
          <w:szCs w:val="21"/>
        </w:rPr>
        <w:t>sagaesque</w:t>
      </w:r>
      <w:proofErr w:type="spellEnd"/>
      <w:r>
        <w:rPr>
          <w:rFonts w:eastAsia="MS Mincho"/>
          <w:b/>
          <w:bCs/>
          <w:sz w:val="21"/>
          <w:szCs w:val="21"/>
        </w:rPr>
        <w:t xml:space="preserve"> » </w:t>
      </w:r>
    </w:p>
    <w:p w:rsidR="001B1086" w:rsidRDefault="001B1086" w:rsidP="001B1086">
      <w:pPr>
        <w:pStyle w:val="Default"/>
        <w:rPr>
          <w:rFonts w:ascii="MS Mincho" w:eastAsia="MS Mincho" w:cs="MS Mincho"/>
          <w:sz w:val="21"/>
          <w:szCs w:val="21"/>
        </w:rPr>
      </w:pPr>
      <w:r>
        <w:rPr>
          <w:rFonts w:ascii="MS Mincho" w:eastAsia="MS Mincho" w:cs="MS Mincho"/>
          <w:sz w:val="21"/>
          <w:szCs w:val="21"/>
        </w:rPr>
        <w:t xml:space="preserve">Christophe </w:t>
      </w:r>
      <w:proofErr w:type="spellStart"/>
      <w:r>
        <w:rPr>
          <w:rFonts w:ascii="MS Mincho" w:eastAsia="MS Mincho" w:cs="MS Mincho"/>
          <w:sz w:val="21"/>
          <w:szCs w:val="21"/>
        </w:rPr>
        <w:t>Meuree</w:t>
      </w:r>
      <w:proofErr w:type="spellEnd"/>
      <w:r>
        <w:rPr>
          <w:rFonts w:ascii="MS Mincho" w:eastAsia="MS Mincho" w:cs="MS Mincho"/>
          <w:sz w:val="21"/>
          <w:szCs w:val="21"/>
        </w:rPr>
        <w:t xml:space="preserve"> </w:t>
      </w:r>
    </w:p>
    <w:p w:rsidR="001B1086" w:rsidRDefault="001B1086" w:rsidP="001B1086">
      <w:r>
        <w:rPr>
          <w:rFonts w:eastAsia="MS Mincho"/>
          <w:b/>
          <w:bCs/>
          <w:sz w:val="21"/>
          <w:szCs w:val="21"/>
        </w:rPr>
        <w:t>Notices biographiques</w:t>
      </w:r>
    </w:p>
    <w:p w:rsidR="001B1086" w:rsidRDefault="001B1086" w:rsidP="001B1086"/>
    <w:p w:rsidR="00046B03" w:rsidRDefault="00046B03"/>
    <w:sectPr w:rsidR="00046B03" w:rsidSect="0036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C9649D"/>
    <w:rsid w:val="00046B03"/>
    <w:rsid w:val="001B1086"/>
    <w:rsid w:val="00636B8C"/>
    <w:rsid w:val="00C96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8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B108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terlang.com/index.cfm?event=cmp.ccc.seitenstruktur.detailseiten&amp;seitentyp=series&amp;pk=497&amp;concordeid=DHF/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diop</dc:creator>
  <cp:lastModifiedBy>diop</cp:lastModifiedBy>
  <cp:revision>2</cp:revision>
  <dcterms:created xsi:type="dcterms:W3CDTF">2013-12-21T15:43:00Z</dcterms:created>
  <dcterms:modified xsi:type="dcterms:W3CDTF">2013-12-21T15:44:00Z</dcterms:modified>
</cp:coreProperties>
</file>